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 w:lineRule="auto"/>
        <w:jc w:val="center"/>
        <w:rPr>
          <w:sz w:val="24"/>
          <w:szCs w:val="24"/>
        </w:rPr>
      </w:pPr>
      <w:r w:rsidDel="00000000" w:rsidR="00000000" w:rsidRPr="00000000">
        <w:rPr>
          <w:b w:val="1"/>
          <w:sz w:val="24"/>
          <w:szCs w:val="24"/>
          <w:rtl w:val="0"/>
        </w:rPr>
        <w:t xml:space="preserve">Medical Assistance Exercise </w:t>
      </w:r>
      <w:r w:rsidDel="00000000" w:rsidR="00000000" w:rsidRPr="00000000">
        <w:rPr>
          <w:rtl w:val="0"/>
        </w:rPr>
      </w:r>
    </w:p>
    <w:p w:rsidR="00000000" w:rsidDel="00000000" w:rsidP="00000000" w:rsidRDefault="00000000" w:rsidRPr="00000000" w14:paraId="00000002">
      <w:pPr>
        <w:spacing w:after="20" w:lineRule="auto"/>
        <w:rPr>
          <w:sz w:val="24"/>
          <w:szCs w:val="24"/>
        </w:rPr>
      </w:pPr>
      <w:r w:rsidDel="00000000" w:rsidR="00000000" w:rsidRPr="00000000">
        <w:rPr>
          <w:rtl w:val="0"/>
        </w:rPr>
      </w:r>
    </w:p>
    <w:p w:rsidR="00000000" w:rsidDel="00000000" w:rsidP="00000000" w:rsidRDefault="00000000" w:rsidRPr="00000000" w14:paraId="00000003">
      <w:pPr>
        <w:spacing w:after="20" w:lineRule="auto"/>
        <w:rPr>
          <w:sz w:val="24"/>
          <w:szCs w:val="24"/>
        </w:rPr>
      </w:pPr>
      <w:r w:rsidDel="00000000" w:rsidR="00000000" w:rsidRPr="00000000">
        <w:rPr>
          <w:b w:val="1"/>
          <w:sz w:val="24"/>
          <w:szCs w:val="24"/>
          <w:rtl w:val="0"/>
        </w:rPr>
        <w:t xml:space="preserve">Facts: </w:t>
      </w:r>
      <w:r w:rsidDel="00000000" w:rsidR="00000000" w:rsidRPr="00000000">
        <w:rPr>
          <w:sz w:val="24"/>
          <w:szCs w:val="24"/>
          <w:rtl w:val="0"/>
        </w:rPr>
        <w:t xml:space="preserve">On November 14, 2024, you met with Vernon and Petunia Dursley about their healthcare benefits. During your meeting you found out the following information about the Dursley’s situation: </w:t>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Mr. Dursley receives Social Security Disability Insurance (SSDI) benefits. He does not receive SSI benefits. He started receiving SSDI benefits in December 2021.  Mr. Dursley’s monthly benefit amount is $2,004. Mr. Dursley is 63 years old.</w:t>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Ms. Dursley does not currently work. She recently retired from her job at the local school. She is 64 years old. She is looking forward to collecting her Social Security retirement benefits in a couple of years.</w:t>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The household’s only income is Mr. Dursley’s SSDI benefits.</w:t>
      </w:r>
    </w:p>
    <w:p w:rsidR="00000000" w:rsidDel="00000000" w:rsidP="00000000" w:rsidRDefault="00000000" w:rsidRPr="00000000" w14:paraId="00000007">
      <w:pPr>
        <w:numPr>
          <w:ilvl w:val="0"/>
          <w:numId w:val="1"/>
        </w:numPr>
        <w:spacing w:after="20" w:lineRule="auto"/>
        <w:ind w:left="720" w:hanging="360"/>
        <w:rPr>
          <w:sz w:val="24"/>
          <w:szCs w:val="24"/>
        </w:rPr>
      </w:pPr>
      <w:r w:rsidDel="00000000" w:rsidR="00000000" w:rsidRPr="00000000">
        <w:rPr>
          <w:sz w:val="24"/>
          <w:szCs w:val="24"/>
          <w:rtl w:val="0"/>
        </w:rPr>
        <w:t xml:space="preserve">The Dursley’s son, Dudley, and their nephew, Harry, recently moved out of the Dursley’s home and are living independently on their own.  Both boys are 19 years old. </w:t>
      </w:r>
    </w:p>
    <w:p w:rsidR="00000000" w:rsidDel="00000000" w:rsidP="00000000" w:rsidRDefault="00000000" w:rsidRPr="00000000" w14:paraId="00000008">
      <w:pPr>
        <w:spacing w:after="20" w:lineRule="auto"/>
        <w:rPr>
          <w:sz w:val="24"/>
          <w:szCs w:val="24"/>
        </w:rPr>
      </w:pPr>
      <w:r w:rsidDel="00000000" w:rsidR="00000000" w:rsidRPr="00000000">
        <w:rPr>
          <w:rtl w:val="0"/>
        </w:rPr>
      </w:r>
    </w:p>
    <w:p w:rsidR="00000000" w:rsidDel="00000000" w:rsidP="00000000" w:rsidRDefault="00000000" w:rsidRPr="00000000" w14:paraId="00000009">
      <w:pPr>
        <w:spacing w:after="20" w:lineRule="auto"/>
        <w:rPr>
          <w:b w:val="1"/>
          <w:sz w:val="24"/>
          <w:szCs w:val="24"/>
        </w:rPr>
      </w:pPr>
      <w:r w:rsidDel="00000000" w:rsidR="00000000" w:rsidRPr="00000000">
        <w:rPr>
          <w:rtl w:val="0"/>
        </w:rPr>
      </w:r>
    </w:p>
    <w:p w:rsidR="00000000" w:rsidDel="00000000" w:rsidP="00000000" w:rsidRDefault="00000000" w:rsidRPr="00000000" w14:paraId="0000000A">
      <w:pPr>
        <w:spacing w:after="20" w:lineRule="auto"/>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Review Minn. Stat. 256B.055. Are Mr. Dursley and Ms. Dursley categorically eligible for Medical Assistance? (Be prepared to walk through how you got to your answer with citations.) </w:t>
      </w:r>
    </w:p>
    <w:p w:rsidR="00000000" w:rsidDel="00000000" w:rsidP="00000000" w:rsidRDefault="00000000" w:rsidRPr="00000000" w14:paraId="0000000B">
      <w:pPr>
        <w:spacing w:after="20" w:lineRule="auto"/>
        <w:rPr>
          <w:sz w:val="24"/>
          <w:szCs w:val="24"/>
        </w:rPr>
      </w:pPr>
      <w:r w:rsidDel="00000000" w:rsidR="00000000" w:rsidRPr="00000000">
        <w:rPr>
          <w:rtl w:val="0"/>
        </w:rPr>
      </w:r>
    </w:p>
    <w:p w:rsidR="00000000" w:rsidDel="00000000" w:rsidP="00000000" w:rsidRDefault="00000000" w:rsidRPr="00000000" w14:paraId="0000000C">
      <w:pPr>
        <w:spacing w:after="20" w:lineRule="auto"/>
        <w:rPr>
          <w:b w:val="1"/>
          <w:sz w:val="24"/>
          <w:szCs w:val="24"/>
        </w:rPr>
      </w:pPr>
      <w:r w:rsidDel="00000000" w:rsidR="00000000" w:rsidRPr="00000000">
        <w:rPr>
          <w:b w:val="1"/>
          <w:sz w:val="24"/>
          <w:szCs w:val="24"/>
          <w:rtl w:val="0"/>
        </w:rPr>
        <w:t xml:space="preserve">Question 2: </w:t>
      </w:r>
      <w:r w:rsidDel="00000000" w:rsidR="00000000" w:rsidRPr="00000000">
        <w:rPr>
          <w:sz w:val="24"/>
          <w:szCs w:val="24"/>
          <w:rtl w:val="0"/>
        </w:rPr>
        <w:t xml:space="preserve">Review</w:t>
      </w:r>
      <w:r w:rsidDel="00000000" w:rsidR="00000000" w:rsidRPr="00000000">
        <w:rPr>
          <w:b w:val="1"/>
          <w:sz w:val="24"/>
          <w:szCs w:val="24"/>
          <w:rtl w:val="0"/>
        </w:rPr>
        <w:t xml:space="preserve"> </w:t>
      </w:r>
      <w:r w:rsidDel="00000000" w:rsidR="00000000" w:rsidRPr="00000000">
        <w:rPr>
          <w:sz w:val="24"/>
          <w:szCs w:val="24"/>
          <w:rtl w:val="0"/>
        </w:rPr>
        <w:t xml:space="preserve">Minn. Stat. 256B.056 and Income Chart. Are Mr. Dursley and Ms. Dursley financially eligible for Medical Assistance? (Be prepared to walk through how you got to your answer with citations.) </w:t>
      </w:r>
      <w:r w:rsidDel="00000000" w:rsidR="00000000" w:rsidRPr="00000000">
        <w:rPr>
          <w:rtl w:val="0"/>
        </w:rPr>
      </w:r>
    </w:p>
    <w:p w:rsidR="00000000" w:rsidDel="00000000" w:rsidP="00000000" w:rsidRDefault="00000000" w:rsidRPr="00000000" w14:paraId="0000000D">
      <w:pPr>
        <w:spacing w:after="20" w:lineRule="auto"/>
        <w:rPr>
          <w:sz w:val="24"/>
          <w:szCs w:val="24"/>
        </w:rPr>
      </w:pPr>
      <w:r w:rsidDel="00000000" w:rsidR="00000000" w:rsidRPr="00000000">
        <w:rPr>
          <w:rtl w:val="0"/>
        </w:rPr>
      </w:r>
    </w:p>
    <w:p w:rsidR="00000000" w:rsidDel="00000000" w:rsidP="00000000" w:rsidRDefault="00000000" w:rsidRPr="00000000" w14:paraId="0000000E">
      <w:pPr>
        <w:spacing w:after="20" w:lineRule="auto"/>
        <w:rPr>
          <w:sz w:val="24"/>
          <w:szCs w:val="24"/>
        </w:rPr>
      </w:pPr>
      <w:r w:rsidDel="00000000" w:rsidR="00000000" w:rsidRPr="00000000">
        <w:rPr>
          <w:rtl w:val="0"/>
        </w:rPr>
      </w:r>
    </w:p>
    <w:p w:rsidR="00000000" w:rsidDel="00000000" w:rsidP="00000000" w:rsidRDefault="00000000" w:rsidRPr="00000000" w14:paraId="0000000F">
      <w:pPr>
        <w:spacing w:after="20" w:lineRule="auto"/>
        <w:rPr>
          <w:sz w:val="24"/>
          <w:szCs w:val="24"/>
        </w:rPr>
      </w:pPr>
      <w:r w:rsidDel="00000000" w:rsidR="00000000" w:rsidRPr="00000000">
        <w:rPr>
          <w:rtl w:val="0"/>
        </w:rPr>
      </w:r>
    </w:p>
    <w:p w:rsidR="00000000" w:rsidDel="00000000" w:rsidP="00000000" w:rsidRDefault="00000000" w:rsidRPr="00000000" w14:paraId="00000010">
      <w:pPr>
        <w:spacing w:after="20" w:lineRule="auto"/>
        <w:rPr>
          <w:sz w:val="24"/>
          <w:szCs w:val="24"/>
        </w:rPr>
      </w:pPr>
      <w:r w:rsidDel="00000000" w:rsidR="00000000" w:rsidRPr="00000000">
        <w:rPr>
          <w:rtl w:val="0"/>
        </w:rPr>
      </w:r>
    </w:p>
    <w:p w:rsidR="00000000" w:rsidDel="00000000" w:rsidP="00000000" w:rsidRDefault="00000000" w:rsidRPr="00000000" w14:paraId="00000011">
      <w:pPr>
        <w:spacing w:after="20" w:lineRule="auto"/>
        <w:rPr>
          <w:sz w:val="24"/>
          <w:szCs w:val="24"/>
        </w:rPr>
      </w:pPr>
      <w:r w:rsidDel="00000000" w:rsidR="00000000" w:rsidRPr="00000000">
        <w:rPr>
          <w:rtl w:val="0"/>
        </w:rPr>
      </w:r>
    </w:p>
    <w:p w:rsidR="00000000" w:rsidDel="00000000" w:rsidP="00000000" w:rsidRDefault="00000000" w:rsidRPr="00000000" w14:paraId="00000012">
      <w:pPr>
        <w:spacing w:after="20" w:lineRule="auto"/>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after="20" w:lineRule="auto"/>
      <w:jc w:val="right"/>
      <w:rPr>
        <w:b w:val="1"/>
      </w:rPr>
    </w:pPr>
    <w:r w:rsidDel="00000000" w:rsidR="00000000" w:rsidRPr="00000000">
      <w:rPr>
        <w:b w:val="1"/>
        <w:rtl w:val="0"/>
      </w:rPr>
      <w:t xml:space="preserve">Poverty Law </w:t>
    </w:r>
  </w:p>
  <w:p w:rsidR="00000000" w:rsidDel="00000000" w:rsidP="00000000" w:rsidRDefault="00000000" w:rsidRPr="00000000" w14:paraId="00000015">
    <w:pPr>
      <w:spacing w:after="20" w:lineRule="auto"/>
      <w:jc w:val="right"/>
      <w:rPr/>
    </w:pPr>
    <w:r w:rsidDel="00000000" w:rsidR="00000000" w:rsidRPr="00000000">
      <w:rPr>
        <w:b w:val="1"/>
        <w:rtl w:val="0"/>
      </w:rPr>
      <w:t xml:space="preserve">University of Minnesota School of Law</w:t>
    </w:r>
    <w:r w:rsidDel="00000000" w:rsidR="00000000" w:rsidRPr="00000000">
      <w:rPr>
        <w:rtl w:val="0"/>
      </w:rPr>
    </w:r>
  </w:p>
  <w:p w:rsidR="00000000" w:rsidDel="00000000" w:rsidP="00000000" w:rsidRDefault="00000000" w:rsidRPr="00000000" w14:paraId="00000016">
    <w:pPr>
      <w:spacing w:after="20" w:lineRule="auto"/>
      <w:jc w:val="right"/>
      <w:rPr>
        <w:b w:val="1"/>
      </w:rPr>
    </w:pPr>
    <w:r w:rsidDel="00000000" w:rsidR="00000000" w:rsidRPr="00000000">
      <w:rPr>
        <w:b w:val="1"/>
        <w:rtl w:val="0"/>
      </w:rPr>
      <w:t xml:space="preserve">Fall 2024</w:t>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382E84"/>
    <w:pPr>
      <w:tabs>
        <w:tab w:val="center" w:pos="4680"/>
        <w:tab w:val="right" w:pos="9360"/>
      </w:tabs>
      <w:spacing w:line="240" w:lineRule="auto"/>
    </w:pPr>
  </w:style>
  <w:style w:type="character" w:styleId="HeaderChar" w:customStyle="1">
    <w:name w:val="Header Char"/>
    <w:basedOn w:val="DefaultParagraphFont"/>
    <w:link w:val="Header"/>
    <w:uiPriority w:val="99"/>
    <w:rsid w:val="00382E84"/>
  </w:style>
  <w:style w:type="paragraph" w:styleId="Footer">
    <w:name w:val="footer"/>
    <w:basedOn w:val="Normal"/>
    <w:link w:val="FooterChar"/>
    <w:uiPriority w:val="99"/>
    <w:unhideWhenUsed w:val="1"/>
    <w:rsid w:val="00382E84"/>
    <w:pPr>
      <w:tabs>
        <w:tab w:val="center" w:pos="4680"/>
        <w:tab w:val="right" w:pos="9360"/>
      </w:tabs>
      <w:spacing w:line="240" w:lineRule="auto"/>
    </w:pPr>
  </w:style>
  <w:style w:type="character" w:styleId="FooterChar" w:customStyle="1">
    <w:name w:val="Footer Char"/>
    <w:basedOn w:val="DefaultParagraphFont"/>
    <w:link w:val="Footer"/>
    <w:uiPriority w:val="99"/>
    <w:rsid w:val="00382E8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z1x2Q2jcahFtUwreLTbLcJZCw==">CgMxLjA4AHIhMVNJQVN3X3o0U3JacklVWU9fTEJfZDRIWmdUdklCNmo3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2024-09-16T21:34:00Z</dcterms:created>
  <dc:creator>Brianna Boone</dc:creator>
</cp:coreProperties>
</file>